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r w:rsidRPr="00CE0424">
        <w:rPr>
          <w:sz w:val="32"/>
          <w:szCs w:val="32"/>
        </w:rPr>
        <w:t xml:space="preserve">Tdoc </w:t>
      </w:r>
      <w:r w:rsidR="00A63DCB" w:rsidRPr="00A63DCB">
        <w:rPr>
          <w:sz w:val="32"/>
          <w:szCs w:val="32"/>
        </w:rPr>
        <w:t>R2-1714188</w:t>
      </w:r>
    </w:p>
    <w:p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BF3B64">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rsidR="00E90E49" w:rsidRPr="00CE0424" w:rsidRDefault="00E90E49" w:rsidP="00357380">
      <w:pPr>
        <w:pStyle w:val="3GPPHeader"/>
      </w:pPr>
    </w:p>
    <w:p w:rsidR="00E90E49" w:rsidRPr="001329DB" w:rsidRDefault="00E90E49" w:rsidP="00311702">
      <w:pPr>
        <w:pStyle w:val="3GPPHeader"/>
        <w:rPr>
          <w:sz w:val="22"/>
          <w:szCs w:val="22"/>
          <w:lang w:val="en-US"/>
        </w:rPr>
      </w:pPr>
      <w:r w:rsidRPr="001329DB">
        <w:rPr>
          <w:sz w:val="22"/>
          <w:szCs w:val="22"/>
          <w:lang w:val="en-US"/>
        </w:rPr>
        <w:t>Agenda Item:</w:t>
      </w:r>
      <w:r w:rsidRPr="001329DB">
        <w:rPr>
          <w:sz w:val="22"/>
          <w:szCs w:val="22"/>
          <w:lang w:val="en-US"/>
        </w:rPr>
        <w:tab/>
      </w:r>
      <w:r w:rsidR="001329DB" w:rsidRPr="001329DB">
        <w:rPr>
          <w:sz w:val="22"/>
          <w:szCs w:val="22"/>
          <w:lang w:val="en-US"/>
        </w:rPr>
        <w:t>10.4.1.4.1</w:t>
      </w:r>
      <w:bookmarkStart w:id="0" w:name="_GoBack"/>
      <w:bookmarkEnd w:id="0"/>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1329DB" w:rsidRDefault="003D3C45" w:rsidP="00D546FF">
      <w:pPr>
        <w:pStyle w:val="3GPPHeader"/>
        <w:rPr>
          <w:sz w:val="22"/>
          <w:szCs w:val="22"/>
        </w:rPr>
      </w:pPr>
      <w:r>
        <w:rPr>
          <w:sz w:val="22"/>
          <w:szCs w:val="22"/>
        </w:rPr>
        <w:t>Title:</w:t>
      </w:r>
      <w:r w:rsidR="00E90E49" w:rsidRPr="00CE0424">
        <w:rPr>
          <w:sz w:val="22"/>
          <w:szCs w:val="22"/>
        </w:rPr>
        <w:tab/>
      </w:r>
      <w:r w:rsidR="003371AB">
        <w:rPr>
          <w:sz w:val="22"/>
          <w:szCs w:val="22"/>
        </w:rPr>
        <w:t xml:space="preserve">Summary of </w:t>
      </w:r>
      <w:r w:rsidR="001329DB">
        <w:rPr>
          <w:sz w:val="22"/>
          <w:szCs w:val="22"/>
        </w:rPr>
        <w:t xml:space="preserve">offline#40 (neighbour cells on serving frequencies) </w:t>
      </w:r>
    </w:p>
    <w:p w:rsidR="00E90E49" w:rsidRDefault="00E90E49" w:rsidP="00D546FF">
      <w:pPr>
        <w:pStyle w:val="3GPPHeader"/>
        <w:rPr>
          <w:sz w:val="22"/>
          <w:szCs w:val="22"/>
        </w:rPr>
      </w:pPr>
      <w:r w:rsidRPr="001329DB">
        <w:rPr>
          <w:sz w:val="22"/>
          <w:szCs w:val="22"/>
        </w:rPr>
        <w:t>Document for:</w:t>
      </w:r>
      <w:r w:rsidRPr="001329DB">
        <w:rPr>
          <w:sz w:val="22"/>
          <w:szCs w:val="22"/>
        </w:rPr>
        <w:tab/>
        <w:t>Discussion, Decision</w:t>
      </w:r>
    </w:p>
    <w:p w:rsidR="00C24345" w:rsidRDefault="00E90E49" w:rsidP="00A2052C">
      <w:pPr>
        <w:pStyle w:val="Heading1"/>
      </w:pPr>
      <w:r w:rsidRPr="00CE0424">
        <w:t>Introduction</w:t>
      </w:r>
    </w:p>
    <w:p w:rsidR="001329DB" w:rsidRDefault="001329DB" w:rsidP="001329DB">
      <w:r>
        <w:t>In RAN2#100, a contribution on measurement reporting was discussed [1] and, based on that, the following offline discussion was triggered:</w:t>
      </w:r>
    </w:p>
    <w:p w:rsidR="001329DB" w:rsidRDefault="001329DB" w:rsidP="0003118A">
      <w:pPr>
        <w:pStyle w:val="ComeBack"/>
      </w:pPr>
      <w:r>
        <w:t>=&gt;</w:t>
      </w:r>
      <w:r>
        <w:tab/>
        <w:t>Offline discussion to conclude on reporting of RSType(s) and measurement quantities and beam level measurements for best neighbour cell reporting. (Offline discussion #40, Ericsson)</w:t>
      </w:r>
    </w:p>
    <w:p w:rsidR="0003118A" w:rsidRPr="0003118A" w:rsidRDefault="0003118A" w:rsidP="0003118A"/>
    <w:p w:rsidR="0003118A" w:rsidRPr="0003118A" w:rsidRDefault="0003118A" w:rsidP="0003118A">
      <w:r>
        <w:t>This contribution summarizes the discussions and propose a way forward.</w:t>
      </w:r>
    </w:p>
    <w:p w:rsidR="004000E8" w:rsidRPr="00CE0424" w:rsidRDefault="0003118A" w:rsidP="00CE0424">
      <w:pPr>
        <w:pStyle w:val="Heading1"/>
      </w:pPr>
      <w:r>
        <w:t>Summary</w:t>
      </w:r>
    </w:p>
    <w:p w:rsidR="0003118A" w:rsidRPr="006A0479" w:rsidRDefault="0003118A" w:rsidP="0003118A">
      <w:pPr>
        <w:pStyle w:val="Observation"/>
        <w:numPr>
          <w:ilvl w:val="0"/>
          <w:numId w:val="0"/>
        </w:numPr>
        <w:ind w:left="1701" w:hanging="1701"/>
        <w:rPr>
          <w:rFonts w:cs="Arial"/>
          <w:b w:val="0"/>
        </w:rPr>
      </w:pPr>
      <w:r>
        <w:rPr>
          <w:rFonts w:cs="Arial"/>
          <w:b w:val="0"/>
        </w:rPr>
        <w:t xml:space="preserve">In </w:t>
      </w:r>
      <w:r w:rsidRPr="006A0479">
        <w:rPr>
          <w:rFonts w:cs="Arial"/>
          <w:b w:val="0"/>
        </w:rPr>
        <w:t xml:space="preserve">RAN2#99-bis meeting in Prague, the following </w:t>
      </w:r>
      <w:r>
        <w:rPr>
          <w:rFonts w:cs="Arial"/>
          <w:b w:val="0"/>
        </w:rPr>
        <w:t>was agreed:</w:t>
      </w:r>
      <w:r w:rsidRPr="00F56EB1">
        <w:rPr>
          <w:b w:val="0"/>
          <w:bCs w:val="0"/>
          <w:noProof/>
          <w:lang w:eastAsia="sv-SE"/>
        </w:rPr>
        <mc:AlternateContent>
          <mc:Choice Requires="wps">
            <w:drawing>
              <wp:anchor distT="0" distB="0" distL="114300" distR="114300" simplePos="0" relativeHeight="251659264" behindDoc="0" locked="0" layoutInCell="1" allowOverlap="1" wp14:anchorId="428F7690" wp14:editId="14C456DF">
                <wp:simplePos x="0" y="0"/>
                <wp:positionH relativeFrom="column">
                  <wp:posOffset>0</wp:posOffset>
                </wp:positionH>
                <wp:positionV relativeFrom="paragraph">
                  <wp:posOffset>257175</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03118A" w:rsidRPr="006A0479" w:rsidRDefault="0003118A" w:rsidP="0003118A">
                            <w:pPr>
                              <w:pStyle w:val="BodyText"/>
                            </w:pPr>
                            <w:r w:rsidRPr="006A0479">
                              <w:t>Agreements:</w:t>
                            </w:r>
                          </w:p>
                          <w:p w:rsidR="0003118A" w:rsidRPr="006A0479" w:rsidRDefault="0003118A" w:rsidP="0003118A">
                            <w:pPr>
                              <w:pStyle w:val="Doc-text2"/>
                              <w:ind w:left="363"/>
                              <w:rPr>
                                <w:rFonts w:eastAsiaTheme="minorHAnsi" w:cs="Arial"/>
                                <w:lang w:eastAsia="en-US"/>
                              </w:rPr>
                            </w:pPr>
                            <w:r w:rsidRPr="006A0479">
                              <w:t>9    Network can configure the UE to report the best neighbour cells in the serving frequencies.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28F7690" id="_x0000_t202" coordsize="21600,21600" o:spt="202" path="m,l,21600r21600,l21600,xe">
                <v:stroke joinstyle="miter"/>
                <v:path gradientshapeok="t" o:connecttype="rect"/>
              </v:shapetype>
              <v:shape id="Text Box 7" o:spid="_x0000_s1026" type="#_x0000_t202" style="position:absolute;left:0;text-align:left;margin-left:0;margin-top:20.2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" filled="f" strokeweight=".5pt">
                <v:textbox style="mso-fit-shape-to-text:t">
                  <w:txbxContent>
                    <w:p w:rsidR="0003118A" w:rsidRPr="006A0479" w:rsidRDefault="0003118A" w:rsidP="0003118A">
                      <w:pPr>
                        <w:pStyle w:val="BodyText"/>
                      </w:pPr>
                      <w:r w:rsidRPr="006A0479">
                        <w:t>Agreements:</w:t>
                      </w:r>
                    </w:p>
                    <w:p w:rsidR="0003118A" w:rsidRPr="006A0479" w:rsidRDefault="0003118A" w:rsidP="0003118A">
                      <w:pPr>
                        <w:pStyle w:val="Doc-text2"/>
                        <w:ind w:left="363"/>
                        <w:rPr>
                          <w:rFonts w:eastAsiaTheme="minorHAnsi" w:cs="Arial"/>
                          <w:lang w:eastAsia="en-US"/>
                        </w:rPr>
                      </w:pPr>
                      <w:r w:rsidRPr="006A0479">
                        <w:t>9    Network can configure the UE to report the best neighbour cells in the serving frequencies.</w:t>
                      </w:r>
                    </w:p>
                  </w:txbxContent>
                </v:textbox>
                <w10:wrap type="square"/>
              </v:shape>
            </w:pict>
          </mc:Fallback>
        </mc:AlternateContent>
      </w:r>
    </w:p>
    <w:p w:rsidR="0003118A" w:rsidRPr="006A0479" w:rsidRDefault="0003118A" w:rsidP="0003118A">
      <w:pPr>
        <w:pStyle w:val="Observation"/>
        <w:numPr>
          <w:ilvl w:val="0"/>
          <w:numId w:val="0"/>
        </w:numPr>
        <w:ind w:left="1701" w:hanging="1701"/>
        <w:rPr>
          <w:rFonts w:cs="Arial"/>
          <w:b w:val="0"/>
        </w:rPr>
      </w:pPr>
    </w:p>
    <w:p w:rsidR="0003118A" w:rsidRDefault="0003118A" w:rsidP="0003118A">
      <w:pPr>
        <w:pStyle w:val="IvDInstructiontext"/>
        <w:rPr>
          <w:rStyle w:val="IvDbodytextChar"/>
          <w:rFonts w:cs="Times New Roman"/>
          <w:i w:val="0"/>
          <w:color w:val="auto"/>
          <w:sz w:val="20"/>
          <w:szCs w:val="20"/>
        </w:rPr>
      </w:pPr>
    </w:p>
    <w:p w:rsidR="0003118A" w:rsidRDefault="0003118A" w:rsidP="0003118A">
      <w:pPr>
        <w:pStyle w:val="IvDInstructiontext"/>
        <w:rPr>
          <w:rStyle w:val="IvDbodytextChar"/>
          <w:rFonts w:cs="Times New Roman"/>
          <w:i w:val="0"/>
          <w:color w:val="auto"/>
          <w:sz w:val="20"/>
          <w:szCs w:val="20"/>
        </w:rPr>
      </w:pPr>
      <w:r>
        <w:rPr>
          <w:rStyle w:val="IvDbodytextChar"/>
          <w:rFonts w:cs="Times New Roman"/>
          <w:i w:val="0"/>
          <w:color w:val="auto"/>
          <w:sz w:val="20"/>
          <w:szCs w:val="20"/>
        </w:rPr>
        <w:t>In the email discussion #20, it has been identified by several companies that there are still some remaining details related to the reporting of best neighbour cells on serving frequencies. This is captured in the section 5.5.5 of the TP:</w:t>
      </w:r>
    </w:p>
    <w:p w:rsidR="0003118A" w:rsidRPr="001A21C4" w:rsidRDefault="0003118A" w:rsidP="0003118A">
      <w:pPr>
        <w:pStyle w:val="EditorsNote"/>
        <w:rPr>
          <w:highlight w:val="yellow"/>
        </w:rPr>
      </w:pPr>
      <w:r w:rsidRPr="001A4643">
        <w:rPr>
          <w:highlight w:val="yellow"/>
        </w:rPr>
        <w:t xml:space="preserve">Editor’s Note: FFS Details of the information to be reported concerning best neighbouring cells in the serving frequencies e.g. which RS type, which quantities, whether beam reporting is supported, etc. </w:t>
      </w:r>
    </w:p>
    <w:p w:rsidR="0003118A" w:rsidRDefault="0003118A" w:rsidP="0003118A">
      <w:pPr>
        <w:pStyle w:val="Observation"/>
        <w:numPr>
          <w:ilvl w:val="0"/>
          <w:numId w:val="0"/>
        </w:numPr>
        <w:rPr>
          <w:rFonts w:cs="Arial"/>
          <w:b w:val="0"/>
        </w:rPr>
      </w:pPr>
    </w:p>
    <w:p w:rsidR="00975614" w:rsidRDefault="00975614" w:rsidP="0003118A">
      <w:pPr>
        <w:pStyle w:val="Observation"/>
        <w:numPr>
          <w:ilvl w:val="0"/>
          <w:numId w:val="0"/>
        </w:numPr>
        <w:rPr>
          <w:rFonts w:cs="Arial"/>
          <w:b w:val="0"/>
        </w:rPr>
      </w:pPr>
      <w:r>
        <w:rPr>
          <w:rFonts w:cs="Arial"/>
          <w:b w:val="0"/>
        </w:rPr>
        <w:t>Two options have been discussed:</w:t>
      </w:r>
    </w:p>
    <w:p w:rsidR="0003118A" w:rsidRPr="001F7622" w:rsidRDefault="0003118A" w:rsidP="0003118A">
      <w:pPr>
        <w:pStyle w:val="Observation"/>
        <w:numPr>
          <w:ilvl w:val="0"/>
          <w:numId w:val="0"/>
        </w:numPr>
        <w:rPr>
          <w:rFonts w:cs="Arial"/>
        </w:rPr>
      </w:pPr>
      <w:r w:rsidRPr="001F7622">
        <w:rPr>
          <w:rFonts w:cs="Arial"/>
        </w:rPr>
        <w:t>Option a/ Report all available measurements of best neighbours on serving frequencies.</w:t>
      </w:r>
    </w:p>
    <w:p w:rsidR="0003118A" w:rsidRDefault="0003118A" w:rsidP="0003118A">
      <w:pPr>
        <w:pStyle w:val="Observation"/>
        <w:numPr>
          <w:ilvl w:val="0"/>
          <w:numId w:val="17"/>
        </w:numPr>
        <w:rPr>
          <w:rFonts w:cs="Arial"/>
          <w:b w:val="0"/>
        </w:rPr>
      </w:pPr>
      <w:r>
        <w:rPr>
          <w:rFonts w:cs="Arial"/>
          <w:b w:val="0"/>
        </w:rPr>
        <w:t>Cell and beam for all available measurement quantities</w:t>
      </w:r>
      <w:r w:rsidR="002A62C4">
        <w:rPr>
          <w:rFonts w:cs="Arial"/>
          <w:b w:val="0"/>
        </w:rPr>
        <w:t>.</w:t>
      </w:r>
    </w:p>
    <w:p w:rsidR="0003118A" w:rsidRDefault="0003118A" w:rsidP="0003118A">
      <w:pPr>
        <w:pStyle w:val="Observation"/>
        <w:numPr>
          <w:ilvl w:val="0"/>
          <w:numId w:val="0"/>
        </w:numPr>
        <w:rPr>
          <w:rFonts w:cs="Arial"/>
          <w:b w:val="0"/>
        </w:rPr>
      </w:pPr>
    </w:p>
    <w:p w:rsidR="0003118A" w:rsidRPr="00975614" w:rsidRDefault="0003118A" w:rsidP="0003118A">
      <w:pPr>
        <w:pStyle w:val="Observation"/>
        <w:numPr>
          <w:ilvl w:val="0"/>
          <w:numId w:val="0"/>
        </w:numPr>
        <w:rPr>
          <w:rFonts w:cs="Arial"/>
        </w:rPr>
      </w:pPr>
      <w:r w:rsidRPr="00975614">
        <w:rPr>
          <w:rFonts w:cs="Arial"/>
        </w:rPr>
        <w:t xml:space="preserve">Option </w:t>
      </w:r>
      <w:r w:rsidRPr="00975614">
        <w:rPr>
          <w:rFonts w:cs="Arial"/>
        </w:rPr>
        <w:t>b</w:t>
      </w:r>
      <w:r w:rsidRPr="00975614">
        <w:rPr>
          <w:rFonts w:cs="Arial"/>
        </w:rPr>
        <w:t>/ Report available measurements of best neighbours on serving frequenci</w:t>
      </w:r>
      <w:r w:rsidRPr="00975614">
        <w:rPr>
          <w:rFonts w:cs="Arial"/>
        </w:rPr>
        <w:t xml:space="preserve">es </w:t>
      </w:r>
      <w:r w:rsidR="001F7622" w:rsidRPr="00975614">
        <w:rPr>
          <w:rFonts w:cs="Arial"/>
        </w:rPr>
        <w:t xml:space="preserve">as in </w:t>
      </w:r>
      <w:r w:rsidR="001F7622" w:rsidRPr="00975614">
        <w:rPr>
          <w:rFonts w:cs="Arial"/>
          <w:i/>
        </w:rPr>
        <w:t>reportConfig</w:t>
      </w:r>
      <w:r w:rsidRPr="00975614">
        <w:rPr>
          <w:rFonts w:cs="Arial"/>
        </w:rPr>
        <w:t>:</w:t>
      </w:r>
    </w:p>
    <w:p w:rsidR="0003118A" w:rsidRPr="00975614" w:rsidRDefault="002A62C4" w:rsidP="0003118A">
      <w:pPr>
        <w:pStyle w:val="Observation"/>
        <w:numPr>
          <w:ilvl w:val="0"/>
          <w:numId w:val="17"/>
        </w:numPr>
        <w:rPr>
          <w:rFonts w:cs="Arial"/>
          <w:b w:val="0"/>
        </w:rPr>
      </w:pPr>
      <w:r w:rsidRPr="00975614">
        <w:rPr>
          <w:rFonts w:cs="Arial"/>
          <w:b w:val="0"/>
        </w:rPr>
        <w:t xml:space="preserve">Include </w:t>
      </w:r>
      <w:r w:rsidR="000C4C0B" w:rsidRPr="00975614">
        <w:rPr>
          <w:rFonts w:cs="Arial"/>
          <w:b w:val="0"/>
        </w:rPr>
        <w:t xml:space="preserve">available </w:t>
      </w:r>
      <w:r w:rsidR="0003118A" w:rsidRPr="00975614">
        <w:rPr>
          <w:rFonts w:cs="Arial"/>
          <w:b w:val="0"/>
        </w:rPr>
        <w:t xml:space="preserve">beam </w:t>
      </w:r>
      <w:r w:rsidR="0003118A" w:rsidRPr="00975614">
        <w:rPr>
          <w:rFonts w:cs="Arial"/>
          <w:b w:val="0"/>
        </w:rPr>
        <w:t>m</w:t>
      </w:r>
      <w:r w:rsidR="0003118A" w:rsidRPr="00975614">
        <w:rPr>
          <w:rFonts w:cs="Arial"/>
          <w:b w:val="0"/>
        </w:rPr>
        <w:t xml:space="preserve">easurement information if </w:t>
      </w:r>
      <w:r w:rsidR="0003118A" w:rsidRPr="00975614">
        <w:rPr>
          <w:rFonts w:cs="Arial"/>
          <w:b w:val="0"/>
        </w:rPr>
        <w:t xml:space="preserve">in </w:t>
      </w:r>
      <w:r w:rsidR="0003118A" w:rsidRPr="00975614">
        <w:rPr>
          <w:rFonts w:cs="Arial"/>
          <w:b w:val="0"/>
          <w:i/>
        </w:rPr>
        <w:t>reportConfig</w:t>
      </w:r>
      <w:r w:rsidR="000C4C0B" w:rsidRPr="00975614">
        <w:rPr>
          <w:rFonts w:cs="Arial"/>
          <w:b w:val="0"/>
        </w:rPr>
        <w:t>. If configured, same beam info is reported as in reportConfig (e.g. only indexes, same quantity(ies), same rsType, etc.)</w:t>
      </w:r>
    </w:p>
    <w:p w:rsidR="0003118A" w:rsidRPr="00975614" w:rsidRDefault="002A62C4" w:rsidP="0003118A">
      <w:pPr>
        <w:pStyle w:val="Observation"/>
        <w:numPr>
          <w:ilvl w:val="0"/>
          <w:numId w:val="17"/>
        </w:numPr>
        <w:rPr>
          <w:rFonts w:cs="Arial"/>
          <w:b w:val="0"/>
        </w:rPr>
      </w:pPr>
      <w:r w:rsidRPr="00975614">
        <w:rPr>
          <w:rFonts w:cs="Arial"/>
          <w:b w:val="0"/>
        </w:rPr>
        <w:t xml:space="preserve">Include </w:t>
      </w:r>
      <w:r w:rsidR="0003118A" w:rsidRPr="00975614">
        <w:rPr>
          <w:rFonts w:cs="Arial"/>
          <w:b w:val="0"/>
        </w:rPr>
        <w:t xml:space="preserve">the quantities indicated </w:t>
      </w:r>
      <w:r w:rsidR="0003118A" w:rsidRPr="00975614">
        <w:rPr>
          <w:rFonts w:cs="Arial"/>
          <w:b w:val="0"/>
        </w:rPr>
        <w:t xml:space="preserve">in </w:t>
      </w:r>
      <w:r w:rsidR="0003118A" w:rsidRPr="00975614">
        <w:rPr>
          <w:rFonts w:cs="Arial"/>
          <w:b w:val="0"/>
          <w:i/>
        </w:rPr>
        <w:t>reportConfig</w:t>
      </w:r>
      <w:r w:rsidR="0003118A" w:rsidRPr="00975614">
        <w:rPr>
          <w:rFonts w:cs="Arial"/>
          <w:b w:val="0"/>
        </w:rPr>
        <w:t>.</w:t>
      </w:r>
    </w:p>
    <w:p w:rsidR="0003118A" w:rsidRPr="00975614" w:rsidRDefault="002A62C4" w:rsidP="0003118A">
      <w:pPr>
        <w:pStyle w:val="Observation"/>
        <w:numPr>
          <w:ilvl w:val="0"/>
          <w:numId w:val="17"/>
        </w:numPr>
        <w:rPr>
          <w:rFonts w:cs="Arial"/>
          <w:b w:val="0"/>
        </w:rPr>
      </w:pPr>
      <w:r w:rsidRPr="00975614">
        <w:rPr>
          <w:rFonts w:cs="Arial"/>
          <w:b w:val="0"/>
        </w:rPr>
        <w:t xml:space="preserve">Include </w:t>
      </w:r>
      <w:r w:rsidR="0003118A" w:rsidRPr="00975614">
        <w:rPr>
          <w:rFonts w:cs="Arial"/>
          <w:b w:val="0"/>
        </w:rPr>
        <w:t xml:space="preserve">only </w:t>
      </w:r>
      <w:r w:rsidR="00DF4E85" w:rsidRPr="00975614">
        <w:rPr>
          <w:rFonts w:cs="Arial"/>
          <w:b w:val="0"/>
        </w:rPr>
        <w:t xml:space="preserve">available </w:t>
      </w:r>
      <w:r w:rsidR="0003118A" w:rsidRPr="00975614">
        <w:rPr>
          <w:rFonts w:cs="Arial"/>
          <w:b w:val="0"/>
        </w:rPr>
        <w:t xml:space="preserve">measurements associated to the same </w:t>
      </w:r>
      <w:r w:rsidR="0003118A" w:rsidRPr="00975614">
        <w:rPr>
          <w:rFonts w:cs="Arial"/>
          <w:b w:val="0"/>
          <w:u w:val="single"/>
        </w:rPr>
        <w:t>RS type</w:t>
      </w:r>
      <w:r w:rsidR="0003118A" w:rsidRPr="00975614">
        <w:rPr>
          <w:rFonts w:cs="Arial"/>
          <w:b w:val="0"/>
        </w:rPr>
        <w:t xml:space="preserve"> indicated in </w:t>
      </w:r>
      <w:r w:rsidR="0003118A" w:rsidRPr="00975614">
        <w:rPr>
          <w:rFonts w:cs="Arial"/>
          <w:b w:val="0"/>
          <w:i/>
        </w:rPr>
        <w:t>reportConfig</w:t>
      </w:r>
      <w:r w:rsidR="0003118A" w:rsidRPr="00975614">
        <w:rPr>
          <w:rFonts w:cs="Arial"/>
          <w:b w:val="0"/>
        </w:rPr>
        <w:t xml:space="preserve"> (e.g. if report config associated to the report has rsType set to SSB, report only SSB. If the report config associated to the report has rsType set to CSI-RS, report only CSI-RS).</w:t>
      </w:r>
    </w:p>
    <w:p w:rsidR="0003118A" w:rsidRDefault="00975614" w:rsidP="0003118A">
      <w:pPr>
        <w:pStyle w:val="Observation"/>
        <w:numPr>
          <w:ilvl w:val="0"/>
          <w:numId w:val="0"/>
        </w:numPr>
        <w:rPr>
          <w:rFonts w:cs="Arial"/>
          <w:b w:val="0"/>
        </w:rPr>
      </w:pPr>
      <w:r>
        <w:rPr>
          <w:rFonts w:cs="Arial"/>
          <w:b w:val="0"/>
        </w:rPr>
        <w:lastRenderedPageBreak/>
        <w:t>Based on the discussions, there seemed to be a reasonable consensus for option b/ as a way forward.</w:t>
      </w:r>
    </w:p>
    <w:p w:rsidR="00C01F33" w:rsidRPr="00CE0424" w:rsidRDefault="00C01F33" w:rsidP="00CE0424">
      <w:pPr>
        <w:pStyle w:val="Heading1"/>
      </w:pPr>
      <w:r w:rsidRPr="00CE0424">
        <w:t>Conclusion</w:t>
      </w:r>
    </w:p>
    <w:p w:rsidR="008E065E" w:rsidRDefault="008E065E" w:rsidP="008E065E">
      <w:pPr>
        <w:pStyle w:val="BodyText"/>
        <w:rPr>
          <w:noProof/>
        </w:rPr>
      </w:pPr>
      <w:r w:rsidRPr="00CE0424">
        <w:t xml:space="preserve">Based on the </w:t>
      </w:r>
      <w:r w:rsidR="001F7622">
        <w:t xml:space="preserve">summary </w:t>
      </w:r>
      <w:r w:rsidRPr="00CE0424">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371A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rsidR="00975614" w:rsidRDefault="008E065E" w:rsidP="008D4D25">
      <w:pPr>
        <w:rPr>
          <w:b/>
        </w:rPr>
      </w:pPr>
      <w:r w:rsidRPr="008D4D25">
        <w:rPr>
          <w:b/>
        </w:rPr>
        <w:t>Proposal 1</w:t>
      </w:r>
      <w:r w:rsidRPr="008D4D25">
        <w:rPr>
          <w:rFonts w:eastAsia="SimSun"/>
          <w:b/>
        </w:rPr>
        <w:tab/>
      </w:r>
      <w:r w:rsidR="00975614" w:rsidRPr="008D4D25">
        <w:rPr>
          <w:b/>
        </w:rPr>
        <w:t>Report available measurements of best neighbours on serving frequencies as in reportConfig:</w:t>
      </w:r>
    </w:p>
    <w:p w:rsidR="008D4D25" w:rsidRDefault="00975614" w:rsidP="008D4D25">
      <w:pPr>
        <w:pStyle w:val="ListParagraph"/>
        <w:numPr>
          <w:ilvl w:val="0"/>
          <w:numId w:val="18"/>
        </w:numPr>
        <w:rPr>
          <w:b/>
        </w:rPr>
      </w:pPr>
      <w:r w:rsidRPr="008D4D25">
        <w:rPr>
          <w:b/>
        </w:rPr>
        <w:t>Include available beam measurement information if in reportConfig. If configured, same beam info is reported as in reportConfig (e.g. only indexes, same quantity(ies), same rsType, etc.)</w:t>
      </w:r>
    </w:p>
    <w:p w:rsidR="008D4D25" w:rsidRDefault="00975614" w:rsidP="008D4D25">
      <w:pPr>
        <w:pStyle w:val="ListParagraph"/>
        <w:numPr>
          <w:ilvl w:val="0"/>
          <w:numId w:val="18"/>
        </w:numPr>
        <w:rPr>
          <w:b/>
        </w:rPr>
      </w:pPr>
      <w:r w:rsidRPr="008D4D25">
        <w:rPr>
          <w:b/>
        </w:rPr>
        <w:t>Include the quanti</w:t>
      </w:r>
      <w:r w:rsidR="00A63DCB">
        <w:rPr>
          <w:b/>
        </w:rPr>
        <w:t>ties indicated in reportConfig.</w:t>
      </w:r>
    </w:p>
    <w:p w:rsidR="008E065E" w:rsidRPr="008D4D25" w:rsidRDefault="00975614" w:rsidP="008D4D25">
      <w:pPr>
        <w:pStyle w:val="ListParagraph"/>
        <w:numPr>
          <w:ilvl w:val="0"/>
          <w:numId w:val="18"/>
        </w:numPr>
        <w:rPr>
          <w:b/>
        </w:rPr>
      </w:pPr>
      <w:r w:rsidRPr="008D4D25">
        <w:rPr>
          <w:b/>
        </w:rPr>
        <w:t>Include only available measurements associated to the same RS type indicated in reportConfig (e.g. if report config associated to the report has rsType set to SSB, report only SSB. If the report config associated to the report has rsType set to CSI-RS, report only CSI-RS).</w:t>
      </w:r>
    </w:p>
    <w:p w:rsidR="001F7622" w:rsidRDefault="001F7622" w:rsidP="00975614">
      <w:pPr>
        <w:pStyle w:val="Style1"/>
      </w:pPr>
      <w:r>
        <w:rPr>
          <w:bCs/>
        </w:rPr>
        <w:fldChar w:fldCharType="begin"/>
      </w:r>
      <w:r>
        <w:rPr>
          <w:bCs/>
        </w:rPr>
        <w:instrText xml:space="preserve"> TOC \f \n \p " " \t "Proposal;1" </w:instrText>
      </w:r>
      <w:r>
        <w:rPr>
          <w:bCs/>
        </w:rPr>
        <w:fldChar w:fldCharType="separate"/>
      </w:r>
    </w:p>
    <w:p w:rsidR="001F7622" w:rsidRPr="00DB0A9F" w:rsidRDefault="001F7622" w:rsidP="00975614">
      <w:pPr>
        <w:pStyle w:val="Style1"/>
        <w:rPr>
          <w:rFonts w:ascii="Calibri" w:eastAsia="SimSun" w:hAnsi="Calibri"/>
          <w:sz w:val="22"/>
        </w:rPr>
      </w:pPr>
      <w:r>
        <w:rPr>
          <w:bCs/>
        </w:rPr>
        <w:fldChar w:fldCharType="end"/>
      </w:r>
    </w:p>
    <w:p w:rsidR="00C01F33" w:rsidRPr="001F7622" w:rsidRDefault="008E065E" w:rsidP="006E062C">
      <w:pPr>
        <w:rPr>
          <w:b/>
          <w:bCs/>
        </w:rPr>
      </w:pPr>
      <w:r>
        <w:rPr>
          <w:b/>
          <w:bCs/>
        </w:rPr>
        <w:fldChar w:fldCharType="end"/>
      </w:r>
    </w:p>
    <w:p w:rsidR="00F507D1" w:rsidRPr="00CE0424" w:rsidRDefault="00F507D1" w:rsidP="00CE0424">
      <w:pPr>
        <w:pStyle w:val="Heading1"/>
      </w:pPr>
      <w:bookmarkStart w:id="1" w:name="_In-sequence_SDU_delivery"/>
      <w:bookmarkEnd w:id="1"/>
      <w:r w:rsidRPr="00CE0424">
        <w:t>References</w:t>
      </w:r>
    </w:p>
    <w:p w:rsidR="003A7EF3" w:rsidRPr="00CE0424" w:rsidRDefault="001329DB" w:rsidP="00CE0424">
      <w:pPr>
        <w:pStyle w:val="Reference"/>
      </w:pPr>
      <w:bookmarkStart w:id="2" w:name="_Ref174151459"/>
      <w:bookmarkStart w:id="3" w:name="_Ref189809556"/>
      <w:r w:rsidRPr="001329DB">
        <w:t>R2-1713598</w:t>
      </w:r>
      <w:r>
        <w:t xml:space="preserve">, </w:t>
      </w:r>
      <w:r>
        <w:t>Remaining issues of email discussion # 20 on measurement reporting</w:t>
      </w:r>
      <w:r>
        <w:t xml:space="preserve">, </w:t>
      </w:r>
      <w:r>
        <w:t>Ericsson</w:t>
      </w:r>
      <w:r>
        <w:t>, RAN2#100 Reno</w:t>
      </w:r>
      <w:bookmarkEnd w:id="2"/>
      <w:bookmarkEnd w:id="3"/>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7D29" w:rsidRDefault="007E7D29">
      <w:r>
        <w:separator/>
      </w:r>
    </w:p>
  </w:endnote>
  <w:endnote w:type="continuationSeparator" w:id="0">
    <w:p w:rsidR="007E7D29" w:rsidRDefault="007E7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71AB" w:rsidRDefault="003371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D0F0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0F0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7D29" w:rsidRDefault="007E7D29">
      <w:r>
        <w:separator/>
      </w:r>
    </w:p>
  </w:footnote>
  <w:footnote w:type="continuationSeparator" w:id="0">
    <w:p w:rsidR="007E7D29" w:rsidRDefault="007E7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71AB" w:rsidRDefault="003371A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472E5B"/>
    <w:multiLevelType w:val="hybridMultilevel"/>
    <w:tmpl w:val="F1168DC4"/>
    <w:lvl w:ilvl="0" w:tplc="25AC8D8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B43E42"/>
    <w:multiLevelType w:val="hybridMultilevel"/>
    <w:tmpl w:val="71B234DA"/>
    <w:lvl w:ilvl="0" w:tplc="25AC8D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6"/>
  </w:num>
  <w:num w:numId="17">
    <w:abstractNumId w:val="5"/>
  </w:num>
  <w:num w:numId="1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1AB"/>
    <w:rsid w:val="000006E1"/>
    <w:rsid w:val="00002A37"/>
    <w:rsid w:val="000039F4"/>
    <w:rsid w:val="00006446"/>
    <w:rsid w:val="00006896"/>
    <w:rsid w:val="00007CDC"/>
    <w:rsid w:val="00011B28"/>
    <w:rsid w:val="00015D15"/>
    <w:rsid w:val="0002564D"/>
    <w:rsid w:val="00025ECA"/>
    <w:rsid w:val="0003118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0B"/>
    <w:rsid w:val="000D0D07"/>
    <w:rsid w:val="000D0F0A"/>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9DB"/>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1F7622"/>
    <w:rsid w:val="00200490"/>
    <w:rsid w:val="00201F3A"/>
    <w:rsid w:val="00203F96"/>
    <w:rsid w:val="00206454"/>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6C58"/>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5F2A"/>
    <w:rsid w:val="002805F5"/>
    <w:rsid w:val="00280751"/>
    <w:rsid w:val="0028280A"/>
    <w:rsid w:val="00286ACD"/>
    <w:rsid w:val="00287838"/>
    <w:rsid w:val="002907B5"/>
    <w:rsid w:val="00292EB7"/>
    <w:rsid w:val="00296227"/>
    <w:rsid w:val="00296F44"/>
    <w:rsid w:val="0029777D"/>
    <w:rsid w:val="002A055E"/>
    <w:rsid w:val="002A1D4E"/>
    <w:rsid w:val="002A2869"/>
    <w:rsid w:val="002A62C4"/>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371AB"/>
    <w:rsid w:val="00342BD7"/>
    <w:rsid w:val="00343A07"/>
    <w:rsid w:val="00346DB5"/>
    <w:rsid w:val="003477B1"/>
    <w:rsid w:val="0035491B"/>
    <w:rsid w:val="00357380"/>
    <w:rsid w:val="003602D9"/>
    <w:rsid w:val="003604CE"/>
    <w:rsid w:val="00370E47"/>
    <w:rsid w:val="003742AC"/>
    <w:rsid w:val="00377CE1"/>
    <w:rsid w:val="003836A2"/>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D29"/>
    <w:rsid w:val="00803FAE"/>
    <w:rsid w:val="0080605F"/>
    <w:rsid w:val="00807786"/>
    <w:rsid w:val="00811FCB"/>
    <w:rsid w:val="008158D6"/>
    <w:rsid w:val="00817196"/>
    <w:rsid w:val="00820881"/>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D25"/>
    <w:rsid w:val="008D6D1A"/>
    <w:rsid w:val="008E065E"/>
    <w:rsid w:val="008E0927"/>
    <w:rsid w:val="008E1909"/>
    <w:rsid w:val="008F1EAB"/>
    <w:rsid w:val="008F257D"/>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614"/>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3DCB"/>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4E8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E1C16DD0-A41D-41A5-A0A6-46EC68EFF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link w:val="TOC1Char"/>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ComeBack">
    <w:name w:val="ComeBack"/>
    <w:basedOn w:val="Doc-text2"/>
    <w:next w:val="Doc-text2"/>
    <w:link w:val="ComeBackCharChar"/>
    <w:rsid w:val="001329DB"/>
    <w:pPr>
      <w:numPr>
        <w:numId w:val="16"/>
      </w:numPr>
      <w:tabs>
        <w:tab w:val="clear" w:pos="1622"/>
      </w:tabs>
    </w:pPr>
  </w:style>
  <w:style w:type="character" w:customStyle="1" w:styleId="ComeBackCharChar">
    <w:name w:val="ComeBack Char Char"/>
    <w:link w:val="ComeBack"/>
    <w:rsid w:val="001329DB"/>
    <w:rPr>
      <w:rFonts w:ascii="Arial" w:eastAsia="MS Mincho" w:hAnsi="Arial"/>
      <w:szCs w:val="24"/>
      <w:lang w:val="en-GB" w:eastAsia="en-GB"/>
    </w:rPr>
  </w:style>
  <w:style w:type="paragraph" w:customStyle="1" w:styleId="Doc-title">
    <w:name w:val="Doc-title"/>
    <w:basedOn w:val="Normal"/>
    <w:next w:val="Doc-text2"/>
    <w:link w:val="Doc-titleChar"/>
    <w:qFormat/>
    <w:rsid w:val="001329D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329DB"/>
    <w:rPr>
      <w:rFonts w:ascii="Arial" w:eastAsia="MS Mincho" w:hAnsi="Arial"/>
      <w:noProof/>
      <w:szCs w:val="24"/>
      <w:lang w:val="en-GB" w:eastAsia="en-GB"/>
    </w:rPr>
  </w:style>
  <w:style w:type="character" w:customStyle="1" w:styleId="IvDInstructiontextChar">
    <w:name w:val="IvD Instructiontext Char"/>
    <w:link w:val="IvDInstructiontext"/>
    <w:uiPriority w:val="99"/>
    <w:locked/>
    <w:rsid w:val="0003118A"/>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03118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val="en-US" w:eastAsia="en-US"/>
    </w:rPr>
  </w:style>
  <w:style w:type="character" w:customStyle="1" w:styleId="IvDbodytextChar">
    <w:name w:val="IvD bodytext Char"/>
    <w:basedOn w:val="BodyTextChar"/>
    <w:link w:val="IvDbodytext"/>
    <w:locked/>
    <w:rsid w:val="0003118A"/>
    <w:rPr>
      <w:rFonts w:ascii="Arial" w:eastAsiaTheme="minorHAnsi" w:hAnsi="Arial" w:cs="Arial"/>
      <w:spacing w:val="2"/>
      <w:sz w:val="22"/>
      <w:szCs w:val="22"/>
      <w:lang w:val="en-GB" w:eastAsia="zh-CN"/>
    </w:rPr>
  </w:style>
  <w:style w:type="paragraph" w:customStyle="1" w:styleId="IvDbodytext">
    <w:name w:val="IvD bodytext"/>
    <w:basedOn w:val="BodyText"/>
    <w:link w:val="IvDbodytextChar"/>
    <w:qFormat/>
    <w:rsid w:val="0003118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spacing w:val="2"/>
      <w:sz w:val="22"/>
      <w:szCs w:val="22"/>
      <w:lang w:eastAsia="en-US"/>
    </w:rPr>
  </w:style>
  <w:style w:type="character" w:customStyle="1" w:styleId="EditorsNoteChar">
    <w:name w:val="Editor's Note Char"/>
    <w:link w:val="EditorsNote"/>
    <w:rsid w:val="0003118A"/>
    <w:rPr>
      <w:rFonts w:ascii="Arial" w:hAnsi="Arial"/>
      <w:color w:val="FF0000"/>
      <w:lang w:val="en-GB"/>
    </w:rPr>
  </w:style>
  <w:style w:type="table" w:styleId="TableGrid">
    <w:name w:val="Table Grid"/>
    <w:basedOn w:val="TableNormal"/>
    <w:rsid w:val="002A6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link w:val="Style1Char"/>
    <w:qFormat/>
    <w:rsid w:val="00975614"/>
  </w:style>
  <w:style w:type="paragraph" w:styleId="ListParagraph">
    <w:name w:val="List Paragraph"/>
    <w:basedOn w:val="Normal"/>
    <w:uiPriority w:val="34"/>
    <w:qFormat/>
    <w:rsid w:val="008D4D25"/>
    <w:pPr>
      <w:ind w:left="720"/>
      <w:contextualSpacing/>
    </w:pPr>
  </w:style>
  <w:style w:type="character" w:customStyle="1" w:styleId="TOC1Char">
    <w:name w:val="TOC 1 Char"/>
    <w:aliases w:val="Observation TOC2 Char"/>
    <w:basedOn w:val="DefaultParagraphFont"/>
    <w:link w:val="TOC1"/>
    <w:uiPriority w:val="39"/>
    <w:rsid w:val="00975614"/>
    <w:rPr>
      <w:rFonts w:ascii="Arial" w:hAnsi="Arial"/>
      <w:b/>
      <w:noProof/>
      <w:szCs w:val="22"/>
      <w:lang w:eastAsia="zh-CN"/>
    </w:rPr>
  </w:style>
  <w:style w:type="character" w:customStyle="1" w:styleId="Style1Char">
    <w:name w:val="Style1 Char"/>
    <w:basedOn w:val="TOC1Char"/>
    <w:link w:val="Style1"/>
    <w:rsid w:val="00975614"/>
    <w:rPr>
      <w:rFonts w:ascii="Arial" w:hAnsi="Arial"/>
      <w:b/>
      <w:noProof/>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5NUHHDQN7SK2-1-114207</_dlc_DocId>
    <_dlc_DocIdUrl xmlns="08b2df90-05d3-4030-90d4-c9feeb4a1cd9">
      <Url>https://ericoll.internal.ericsson.com/sites/STAR/_layouts/DocIdRedir.aspx?ID=5NUHHDQN7SK2-1-114207</Url>
      <Description>5NUHHDQN7SK2-1-114207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E40FD4B-88AB-43D8-9D1C-8B6D894ED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2</Pages>
  <Words>441</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Icaro-3</dc:creator>
  <cp:keywords>Ericsson; TDoc; 3GPP</cp:keywords>
  <cp:lastModifiedBy>Icaro-3</cp:lastModifiedBy>
  <cp:revision>2</cp:revision>
  <cp:lastPrinted>2008-01-31T16:09:00Z</cp:lastPrinted>
  <dcterms:created xsi:type="dcterms:W3CDTF">2017-12-01T17:56:00Z</dcterms:created>
  <dcterms:modified xsi:type="dcterms:W3CDTF">2017-12-01T17:56:00Z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a499216f-53c8-4413-9d04-a8494beaf5af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